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2E55" w14:textId="77777777" w:rsidR="0073664F" w:rsidRPr="00BD5779" w:rsidRDefault="0073664F" w:rsidP="0073664F">
      <w:pPr>
        <w:rPr>
          <w:b/>
          <w:sz w:val="28"/>
        </w:rPr>
      </w:pPr>
      <w:r>
        <w:rPr>
          <w:noProof/>
          <w:lang w:val="en-US"/>
        </w:rPr>
        <w:drawing>
          <wp:inline distT="0" distB="0" distL="0" distR="0" wp14:anchorId="1CD52062" wp14:editId="0D4F0CC2">
            <wp:extent cx="1847850" cy="5365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76185" cy="544793"/>
                    </a:xfrm>
                    <a:prstGeom prst="rect">
                      <a:avLst/>
                    </a:prstGeom>
                    <a:noFill/>
                    <a:ln w="9525">
                      <a:noFill/>
                      <a:miter lim="800000"/>
                      <a:headEnd/>
                      <a:tailEnd/>
                    </a:ln>
                  </pic:spPr>
                </pic:pic>
              </a:graphicData>
            </a:graphic>
          </wp:inline>
        </w:drawing>
      </w:r>
      <w:r>
        <w:rPr>
          <w:b/>
          <w:sz w:val="32"/>
        </w:rPr>
        <w:t xml:space="preserve"> Less</w:t>
      </w:r>
      <w:r w:rsidRPr="00BD5779">
        <w:rPr>
          <w:b/>
          <w:sz w:val="32"/>
        </w:rPr>
        <w:t xml:space="preserve">on Plan </w:t>
      </w:r>
    </w:p>
    <w:p w14:paraId="4018588F" w14:textId="77777777" w:rsidR="0073664F" w:rsidRPr="00592F82" w:rsidRDefault="0073664F" w:rsidP="0073664F">
      <w:pPr>
        <w:pBdr>
          <w:top w:val="single" w:sz="4" w:space="1" w:color="auto"/>
          <w:left w:val="single" w:sz="4" w:space="4" w:color="auto"/>
          <w:bottom w:val="single" w:sz="4" w:space="1" w:color="auto"/>
          <w:right w:val="single" w:sz="4" w:space="1" w:color="auto"/>
          <w:between w:val="single" w:sz="4" w:space="1" w:color="auto"/>
          <w:bar w:val="single" w:sz="4" w:color="auto"/>
        </w:pBdr>
        <w:rPr>
          <w:b/>
          <w:sz w:val="24"/>
          <w:lang w:val="en-US"/>
        </w:rPr>
      </w:pPr>
      <w:r w:rsidRPr="00BD5779">
        <w:rPr>
          <w:b/>
          <w:sz w:val="24"/>
        </w:rPr>
        <w:t>Lesson Title:</w:t>
      </w:r>
      <w:r>
        <w:rPr>
          <w:b/>
          <w:sz w:val="24"/>
        </w:rPr>
        <w:t xml:space="preserve"> Module 5 – Unit 1 – VLO’s Covered </w:t>
      </w:r>
      <w:r w:rsidRPr="00592F82">
        <w:rPr>
          <w:b/>
          <w:sz w:val="24"/>
          <w:lang w:val="en-US"/>
        </w:rPr>
        <w:t xml:space="preserve">(A- 6, 8), (B- 5), (C- 1, 4), (D- 6), (E- 3, 6), (F- 8)) </w:t>
      </w:r>
    </w:p>
    <w:p w14:paraId="010A2C16" w14:textId="77777777" w:rsidR="0073664F" w:rsidRDefault="0073664F" w:rsidP="0073664F">
      <w:pPr>
        <w:pBdr>
          <w:top w:val="single" w:sz="4" w:space="1" w:color="auto"/>
          <w:left w:val="single" w:sz="4" w:space="4" w:color="auto"/>
          <w:bottom w:val="single" w:sz="4" w:space="1" w:color="auto"/>
          <w:right w:val="single" w:sz="4" w:space="1" w:color="auto"/>
          <w:between w:val="single" w:sz="4" w:space="1" w:color="auto"/>
          <w:bar w:val="single" w:sz="4" w:color="auto"/>
        </w:pBdr>
        <w:rPr>
          <w:sz w:val="24"/>
        </w:rPr>
      </w:pPr>
      <w:r w:rsidRPr="008B5EA5">
        <w:rPr>
          <w:sz w:val="24"/>
        </w:rPr>
        <w:t xml:space="preserve">Describing the </w:t>
      </w:r>
      <w:r>
        <w:rPr>
          <w:sz w:val="24"/>
        </w:rPr>
        <w:t>Tax Treatment of Capital Cost Allowance, including Recapture and Terminal Loss</w:t>
      </w:r>
    </w:p>
    <w:p w14:paraId="7E49FC10" w14:textId="77777777" w:rsidR="0073664F" w:rsidRDefault="0073664F" w:rsidP="0073664F">
      <w:pPr>
        <w:pBdr>
          <w:top w:val="single" w:sz="4" w:space="1" w:color="auto"/>
          <w:left w:val="single" w:sz="4" w:space="4" w:color="auto"/>
          <w:bottom w:val="single" w:sz="4" w:space="1" w:color="auto"/>
          <w:right w:val="single" w:sz="4" w:space="4" w:color="auto"/>
          <w:between w:val="single" w:sz="4" w:space="1" w:color="auto"/>
          <w:bar w:val="single" w:sz="4" w:color="auto"/>
        </w:pBdr>
        <w:rPr>
          <w:sz w:val="24"/>
        </w:rPr>
      </w:pPr>
      <w:r w:rsidRPr="00BD5779">
        <w:rPr>
          <w:b/>
          <w:sz w:val="24"/>
        </w:rPr>
        <w:t>Bridge-In (Motivation):</w:t>
      </w:r>
      <w:r>
        <w:rPr>
          <w:sz w:val="24"/>
        </w:rPr>
        <w:t xml:space="preserve">  </w:t>
      </w:r>
    </w:p>
    <w:p w14:paraId="7757FB3B" w14:textId="77777777" w:rsidR="0073664F" w:rsidRDefault="0073664F" w:rsidP="0073664F">
      <w:pPr>
        <w:pBdr>
          <w:top w:val="single" w:sz="4" w:space="1" w:color="auto"/>
          <w:left w:val="single" w:sz="4" w:space="4" w:color="auto"/>
          <w:bottom w:val="single" w:sz="4" w:space="1" w:color="auto"/>
          <w:right w:val="single" w:sz="4" w:space="4" w:color="auto"/>
          <w:between w:val="single" w:sz="4" w:space="1" w:color="auto"/>
          <w:bar w:val="single" w:sz="4" w:color="auto"/>
        </w:pBdr>
        <w:rPr>
          <w:sz w:val="24"/>
        </w:rPr>
      </w:pPr>
      <w:r>
        <w:rPr>
          <w:sz w:val="24"/>
        </w:rPr>
        <w:t>Outline Padlet and Kahoot Resources.  Outline Resources on LMS.  Note transition from Depreciation which can be different in each company for Accounting purposes to standardizing CCA for Tax Purposes in order to ensure all organizations capture depreciation in the same way.</w:t>
      </w:r>
    </w:p>
    <w:p w14:paraId="054DF0C3" w14:textId="77777777" w:rsidR="0073664F" w:rsidRDefault="0073664F" w:rsidP="0073664F">
      <w:pPr>
        <w:pBdr>
          <w:top w:val="single" w:sz="4" w:space="1" w:color="auto"/>
          <w:left w:val="single" w:sz="4" w:space="4" w:color="auto"/>
          <w:bottom w:val="single" w:sz="4" w:space="1" w:color="auto"/>
          <w:right w:val="single" w:sz="4" w:space="4" w:color="auto"/>
          <w:between w:val="single" w:sz="4" w:space="1" w:color="auto"/>
          <w:bar w:val="single" w:sz="4" w:color="auto"/>
        </w:pBdr>
        <w:rPr>
          <w:sz w:val="24"/>
        </w:rPr>
      </w:pPr>
      <w:r w:rsidRPr="00BD5779">
        <w:rPr>
          <w:b/>
          <w:sz w:val="24"/>
        </w:rPr>
        <w:t>Pre-Assessment:</w:t>
      </w:r>
      <w:r>
        <w:rPr>
          <w:sz w:val="24"/>
        </w:rPr>
        <w:t xml:space="preserve"> </w:t>
      </w:r>
    </w:p>
    <w:p w14:paraId="1A1A12BA" w14:textId="77777777" w:rsidR="0073664F" w:rsidRDefault="0073664F" w:rsidP="0073664F">
      <w:pPr>
        <w:pBdr>
          <w:top w:val="single" w:sz="4" w:space="1" w:color="auto"/>
          <w:left w:val="single" w:sz="4" w:space="4" w:color="auto"/>
          <w:bottom w:val="single" w:sz="4" w:space="1" w:color="auto"/>
          <w:right w:val="single" w:sz="4" w:space="4" w:color="auto"/>
          <w:between w:val="single" w:sz="4" w:space="1" w:color="auto"/>
          <w:bar w:val="single" w:sz="4" w:color="auto"/>
        </w:pBdr>
        <w:rPr>
          <w:sz w:val="24"/>
        </w:rPr>
      </w:pPr>
      <w:r>
        <w:rPr>
          <w:sz w:val="24"/>
        </w:rPr>
        <w:t>Are there any students who are familiar with CCA? Completion of Income Tax?</w:t>
      </w:r>
    </w:p>
    <w:p w14:paraId="754D31A6" w14:textId="77777777" w:rsidR="0073664F" w:rsidRDefault="0073664F" w:rsidP="0073664F">
      <w:pPr>
        <w:rPr>
          <w:sz w:val="24"/>
        </w:rPr>
      </w:pPr>
    </w:p>
    <w:p w14:paraId="2D76A378" w14:textId="77777777" w:rsidR="0073664F" w:rsidRDefault="0073664F" w:rsidP="0073664F">
      <w:pPr>
        <w:pBdr>
          <w:top w:val="single" w:sz="4" w:space="1" w:color="auto"/>
          <w:left w:val="single" w:sz="4" w:space="4" w:color="auto"/>
          <w:bottom w:val="single" w:sz="4" w:space="1" w:color="auto"/>
          <w:right w:val="single" w:sz="4" w:space="4" w:color="auto"/>
          <w:between w:val="single" w:sz="4" w:space="1" w:color="auto"/>
          <w:bar w:val="single" w:sz="4" w:color="auto"/>
        </w:pBdr>
        <w:rPr>
          <w:sz w:val="24"/>
        </w:rPr>
      </w:pPr>
      <w:r w:rsidRPr="00BD5779">
        <w:rPr>
          <w:b/>
          <w:sz w:val="24"/>
        </w:rPr>
        <w:t>Learning Objective:</w:t>
      </w:r>
      <w:r>
        <w:rPr>
          <w:sz w:val="24"/>
        </w:rPr>
        <w:t xml:space="preserve"> </w:t>
      </w:r>
      <w:r w:rsidRPr="00BD5779">
        <w:rPr>
          <w:b/>
          <w:i/>
          <w:sz w:val="24"/>
        </w:rPr>
        <w:t xml:space="preserve">Resource – </w:t>
      </w:r>
      <w:r>
        <w:rPr>
          <w:b/>
          <w:i/>
          <w:sz w:val="24"/>
        </w:rPr>
        <w:t>Excel Spreadsheet Tab 1 (Learning Objectives)</w:t>
      </w:r>
    </w:p>
    <w:p w14:paraId="3B69F74E" w14:textId="77777777" w:rsidR="0073664F" w:rsidRDefault="0073664F" w:rsidP="0073664F">
      <w:pPr>
        <w:pBdr>
          <w:top w:val="single" w:sz="4" w:space="1" w:color="auto"/>
          <w:left w:val="single" w:sz="4" w:space="4" w:color="auto"/>
          <w:bottom w:val="single" w:sz="4" w:space="1" w:color="auto"/>
          <w:right w:val="single" w:sz="4" w:space="4" w:color="auto"/>
          <w:between w:val="single" w:sz="4" w:space="1" w:color="auto"/>
          <w:bar w:val="single" w:sz="4" w:color="auto"/>
        </w:pBdr>
        <w:rPr>
          <w:sz w:val="24"/>
        </w:rPr>
      </w:pPr>
      <w:r>
        <w:rPr>
          <w:sz w:val="24"/>
        </w:rPr>
        <w:t>You will be able to describe the Tax Treatment of CCA and the differences between Recapture of CCA and a Terminal Loss.</w:t>
      </w:r>
    </w:p>
    <w:tbl>
      <w:tblPr>
        <w:tblStyle w:val="TableGrid"/>
        <w:tblW w:w="10627" w:type="dxa"/>
        <w:tblLayout w:type="fixed"/>
        <w:tblLook w:val="04A0" w:firstRow="1" w:lastRow="0" w:firstColumn="1" w:lastColumn="0" w:noHBand="0" w:noVBand="1"/>
      </w:tblPr>
      <w:tblGrid>
        <w:gridCol w:w="2822"/>
        <w:gridCol w:w="4828"/>
        <w:gridCol w:w="1559"/>
        <w:gridCol w:w="1418"/>
      </w:tblGrid>
      <w:tr w:rsidR="0073664F" w14:paraId="0FBDB20B" w14:textId="77777777" w:rsidTr="005468DE">
        <w:tc>
          <w:tcPr>
            <w:tcW w:w="2822" w:type="dxa"/>
          </w:tcPr>
          <w:p w14:paraId="6B413477" w14:textId="77777777" w:rsidR="0073664F" w:rsidRPr="00BD5779" w:rsidRDefault="0073664F" w:rsidP="005468DE">
            <w:pPr>
              <w:rPr>
                <w:b/>
                <w:sz w:val="24"/>
              </w:rPr>
            </w:pPr>
            <w:r w:rsidRPr="00BD5779">
              <w:rPr>
                <w:b/>
                <w:sz w:val="24"/>
              </w:rPr>
              <w:t>Instructor Activities</w:t>
            </w:r>
          </w:p>
        </w:tc>
        <w:tc>
          <w:tcPr>
            <w:tcW w:w="4828" w:type="dxa"/>
          </w:tcPr>
          <w:p w14:paraId="3F869DDC" w14:textId="77777777" w:rsidR="0073664F" w:rsidRPr="00BD5779" w:rsidRDefault="0073664F" w:rsidP="005468DE">
            <w:pPr>
              <w:rPr>
                <w:b/>
                <w:sz w:val="24"/>
              </w:rPr>
            </w:pPr>
            <w:r w:rsidRPr="00BD5779">
              <w:rPr>
                <w:b/>
                <w:sz w:val="24"/>
              </w:rPr>
              <w:t>Learner Activities</w:t>
            </w:r>
          </w:p>
        </w:tc>
        <w:tc>
          <w:tcPr>
            <w:tcW w:w="1559" w:type="dxa"/>
          </w:tcPr>
          <w:p w14:paraId="2A62D8AA" w14:textId="77777777" w:rsidR="0073664F" w:rsidRPr="00BD5779" w:rsidRDefault="0073664F" w:rsidP="005468DE">
            <w:pPr>
              <w:rPr>
                <w:b/>
                <w:sz w:val="24"/>
              </w:rPr>
            </w:pPr>
            <w:r w:rsidRPr="00BD5779">
              <w:rPr>
                <w:b/>
                <w:sz w:val="24"/>
              </w:rPr>
              <w:t>Resources</w:t>
            </w:r>
          </w:p>
        </w:tc>
        <w:tc>
          <w:tcPr>
            <w:tcW w:w="1418" w:type="dxa"/>
          </w:tcPr>
          <w:p w14:paraId="2D1EC022" w14:textId="77777777" w:rsidR="0073664F" w:rsidRPr="00BD5779" w:rsidRDefault="0073664F" w:rsidP="005468DE">
            <w:pPr>
              <w:jc w:val="center"/>
              <w:rPr>
                <w:b/>
                <w:sz w:val="24"/>
              </w:rPr>
            </w:pPr>
            <w:r w:rsidRPr="00BD5779">
              <w:rPr>
                <w:b/>
                <w:sz w:val="24"/>
              </w:rPr>
              <w:t>Time</w:t>
            </w:r>
          </w:p>
        </w:tc>
      </w:tr>
      <w:tr w:rsidR="0073664F" w14:paraId="2A9DCC99" w14:textId="77777777" w:rsidTr="005468DE">
        <w:tc>
          <w:tcPr>
            <w:tcW w:w="2822" w:type="dxa"/>
          </w:tcPr>
          <w:p w14:paraId="7B6413BA" w14:textId="77777777" w:rsidR="0073664F" w:rsidRPr="0090581D" w:rsidRDefault="0073664F" w:rsidP="005468DE">
            <w:pPr>
              <w:pStyle w:val="ListParagraph"/>
              <w:numPr>
                <w:ilvl w:val="0"/>
                <w:numId w:val="1"/>
              </w:numPr>
              <w:rPr>
                <w:sz w:val="24"/>
              </w:rPr>
            </w:pPr>
            <w:r>
              <w:rPr>
                <w:sz w:val="24"/>
              </w:rPr>
              <w:t>Demonstrate the CCA Calculation for YR1 (YR of Purchase), YR2 &amp; YR3 noting declining balance.</w:t>
            </w:r>
          </w:p>
        </w:tc>
        <w:tc>
          <w:tcPr>
            <w:tcW w:w="4828" w:type="dxa"/>
          </w:tcPr>
          <w:p w14:paraId="4955CE91" w14:textId="77777777" w:rsidR="0073664F" w:rsidRDefault="0073664F" w:rsidP="005468DE">
            <w:pPr>
              <w:rPr>
                <w:sz w:val="24"/>
              </w:rPr>
            </w:pPr>
            <w:r>
              <w:rPr>
                <w:sz w:val="24"/>
              </w:rPr>
              <w:t>Review – Take Note – Complete Calculations – Answer Calculation Questions.</w:t>
            </w:r>
          </w:p>
        </w:tc>
        <w:tc>
          <w:tcPr>
            <w:tcW w:w="1559" w:type="dxa"/>
          </w:tcPr>
          <w:p w14:paraId="7BE25E39" w14:textId="77777777" w:rsidR="0073664F" w:rsidRDefault="0073664F" w:rsidP="005468DE">
            <w:pPr>
              <w:rPr>
                <w:sz w:val="24"/>
              </w:rPr>
            </w:pPr>
            <w:r>
              <w:rPr>
                <w:sz w:val="24"/>
              </w:rPr>
              <w:t>Excel Spreadsheet Tab 2 (CCA Calculations)</w:t>
            </w:r>
          </w:p>
        </w:tc>
        <w:tc>
          <w:tcPr>
            <w:tcW w:w="1418" w:type="dxa"/>
          </w:tcPr>
          <w:p w14:paraId="3645B0D6" w14:textId="77777777" w:rsidR="0073664F" w:rsidRDefault="0073664F" w:rsidP="005468DE">
            <w:pPr>
              <w:rPr>
                <w:sz w:val="24"/>
              </w:rPr>
            </w:pPr>
          </w:p>
        </w:tc>
      </w:tr>
      <w:tr w:rsidR="0073664F" w14:paraId="4698BCD3" w14:textId="77777777" w:rsidTr="005468DE">
        <w:tc>
          <w:tcPr>
            <w:tcW w:w="2822" w:type="dxa"/>
          </w:tcPr>
          <w:p w14:paraId="02BECEAC" w14:textId="77777777" w:rsidR="0073664F" w:rsidRPr="0090581D" w:rsidRDefault="0073664F" w:rsidP="005468DE">
            <w:pPr>
              <w:pStyle w:val="ListParagraph"/>
              <w:numPr>
                <w:ilvl w:val="0"/>
                <w:numId w:val="1"/>
              </w:numPr>
              <w:rPr>
                <w:sz w:val="24"/>
              </w:rPr>
            </w:pPr>
            <w:r>
              <w:rPr>
                <w:sz w:val="24"/>
              </w:rPr>
              <w:t>Demonstrate Terminal Loss Calculation</w:t>
            </w:r>
          </w:p>
        </w:tc>
        <w:tc>
          <w:tcPr>
            <w:tcW w:w="4828" w:type="dxa"/>
          </w:tcPr>
          <w:p w14:paraId="6D0B3BBA" w14:textId="77777777" w:rsidR="0073664F" w:rsidRPr="009B5AB9" w:rsidRDefault="0073664F" w:rsidP="005468DE">
            <w:pPr>
              <w:rPr>
                <w:sz w:val="24"/>
              </w:rPr>
            </w:pPr>
            <w:r w:rsidRPr="009B5AB9">
              <w:rPr>
                <w:sz w:val="24"/>
              </w:rPr>
              <w:t xml:space="preserve">Review – Take Note – Complete Calculations – Answer Calculation Questions. </w:t>
            </w:r>
          </w:p>
        </w:tc>
        <w:tc>
          <w:tcPr>
            <w:tcW w:w="1559" w:type="dxa"/>
          </w:tcPr>
          <w:p w14:paraId="62FF44F5" w14:textId="77777777" w:rsidR="0073664F" w:rsidRDefault="0073664F" w:rsidP="005468DE">
            <w:pPr>
              <w:rPr>
                <w:sz w:val="24"/>
              </w:rPr>
            </w:pPr>
            <w:r>
              <w:rPr>
                <w:sz w:val="24"/>
              </w:rPr>
              <w:t>Excel Spreadsheet Tab 3 (Terminal Loss)</w:t>
            </w:r>
          </w:p>
        </w:tc>
        <w:tc>
          <w:tcPr>
            <w:tcW w:w="1418" w:type="dxa"/>
          </w:tcPr>
          <w:p w14:paraId="76055B9E" w14:textId="77777777" w:rsidR="0073664F" w:rsidRDefault="0073664F" w:rsidP="005468DE">
            <w:pPr>
              <w:rPr>
                <w:sz w:val="24"/>
              </w:rPr>
            </w:pPr>
          </w:p>
        </w:tc>
      </w:tr>
      <w:tr w:rsidR="0073664F" w14:paraId="70F0F2D0" w14:textId="77777777" w:rsidTr="005468DE">
        <w:tc>
          <w:tcPr>
            <w:tcW w:w="2822" w:type="dxa"/>
          </w:tcPr>
          <w:p w14:paraId="6C90D160" w14:textId="77777777" w:rsidR="0073664F" w:rsidRPr="00292A5C" w:rsidRDefault="0073664F" w:rsidP="005468DE">
            <w:pPr>
              <w:pStyle w:val="ListParagraph"/>
              <w:numPr>
                <w:ilvl w:val="0"/>
                <w:numId w:val="1"/>
              </w:numPr>
              <w:rPr>
                <w:sz w:val="24"/>
              </w:rPr>
            </w:pPr>
            <w:r>
              <w:rPr>
                <w:sz w:val="24"/>
              </w:rPr>
              <w:t>Demonstrate Recapture of CCA Calculation and compare to Terminal Loss</w:t>
            </w:r>
          </w:p>
        </w:tc>
        <w:tc>
          <w:tcPr>
            <w:tcW w:w="4828" w:type="dxa"/>
          </w:tcPr>
          <w:p w14:paraId="0ABD5134" w14:textId="77777777" w:rsidR="0073664F" w:rsidRDefault="0073664F" w:rsidP="005468DE">
            <w:pPr>
              <w:rPr>
                <w:sz w:val="24"/>
              </w:rPr>
            </w:pPr>
            <w:r w:rsidRPr="009B5AB9">
              <w:rPr>
                <w:sz w:val="24"/>
              </w:rPr>
              <w:t>Review – Take Note – Complete Calculations – Answer Calculation Questions.</w:t>
            </w:r>
          </w:p>
        </w:tc>
        <w:tc>
          <w:tcPr>
            <w:tcW w:w="1559" w:type="dxa"/>
          </w:tcPr>
          <w:p w14:paraId="1BE0FF26" w14:textId="77777777" w:rsidR="0073664F" w:rsidRDefault="0073664F" w:rsidP="005468DE">
            <w:pPr>
              <w:rPr>
                <w:sz w:val="24"/>
              </w:rPr>
            </w:pPr>
            <w:r>
              <w:rPr>
                <w:sz w:val="24"/>
              </w:rPr>
              <w:t>Excel Spreadsheet Tab 4 (Recapture CCA)</w:t>
            </w:r>
          </w:p>
        </w:tc>
        <w:tc>
          <w:tcPr>
            <w:tcW w:w="1418" w:type="dxa"/>
          </w:tcPr>
          <w:p w14:paraId="21A924AE" w14:textId="77777777" w:rsidR="0073664F" w:rsidRDefault="0073664F" w:rsidP="005468DE">
            <w:pPr>
              <w:rPr>
                <w:sz w:val="24"/>
              </w:rPr>
            </w:pPr>
          </w:p>
        </w:tc>
      </w:tr>
      <w:tr w:rsidR="0073664F" w14:paraId="1291152C" w14:textId="77777777" w:rsidTr="005468DE">
        <w:tc>
          <w:tcPr>
            <w:tcW w:w="2822" w:type="dxa"/>
          </w:tcPr>
          <w:p w14:paraId="669FF9F7" w14:textId="77777777" w:rsidR="0073664F" w:rsidRDefault="0073664F" w:rsidP="005468DE">
            <w:pPr>
              <w:pStyle w:val="ListParagraph"/>
              <w:numPr>
                <w:ilvl w:val="0"/>
                <w:numId w:val="1"/>
              </w:numPr>
              <w:rPr>
                <w:sz w:val="24"/>
              </w:rPr>
            </w:pPr>
            <w:r w:rsidRPr="00292A5C">
              <w:rPr>
                <w:sz w:val="24"/>
              </w:rPr>
              <w:t>Post Assessment</w:t>
            </w:r>
          </w:p>
          <w:p w14:paraId="224561DB" w14:textId="77777777" w:rsidR="0073664F" w:rsidRPr="00292A5C" w:rsidRDefault="0073664F" w:rsidP="005468DE">
            <w:pPr>
              <w:pStyle w:val="ListParagraph"/>
              <w:ind w:left="360"/>
              <w:rPr>
                <w:sz w:val="24"/>
              </w:rPr>
            </w:pPr>
            <w:r>
              <w:rPr>
                <w:sz w:val="24"/>
              </w:rPr>
              <w:t>Ask Questions</w:t>
            </w:r>
          </w:p>
        </w:tc>
        <w:tc>
          <w:tcPr>
            <w:tcW w:w="4828" w:type="dxa"/>
          </w:tcPr>
          <w:p w14:paraId="5AC7E254" w14:textId="77777777" w:rsidR="0073664F" w:rsidRDefault="0073664F" w:rsidP="005468DE">
            <w:pPr>
              <w:rPr>
                <w:sz w:val="24"/>
              </w:rPr>
            </w:pPr>
            <w:r>
              <w:rPr>
                <w:sz w:val="24"/>
              </w:rPr>
              <w:t>Kahoot</w:t>
            </w:r>
          </w:p>
        </w:tc>
        <w:tc>
          <w:tcPr>
            <w:tcW w:w="1559" w:type="dxa"/>
          </w:tcPr>
          <w:p w14:paraId="41428D34" w14:textId="77777777" w:rsidR="0073664F" w:rsidRDefault="0073664F" w:rsidP="005468DE">
            <w:pPr>
              <w:rPr>
                <w:sz w:val="24"/>
              </w:rPr>
            </w:pPr>
          </w:p>
        </w:tc>
        <w:tc>
          <w:tcPr>
            <w:tcW w:w="1418" w:type="dxa"/>
          </w:tcPr>
          <w:p w14:paraId="312FD1D1" w14:textId="77777777" w:rsidR="0073664F" w:rsidRDefault="0073664F" w:rsidP="005468DE">
            <w:pPr>
              <w:rPr>
                <w:sz w:val="24"/>
              </w:rPr>
            </w:pPr>
          </w:p>
        </w:tc>
      </w:tr>
      <w:tr w:rsidR="0073664F" w14:paraId="73E1758E" w14:textId="77777777" w:rsidTr="005468DE">
        <w:tc>
          <w:tcPr>
            <w:tcW w:w="7650" w:type="dxa"/>
            <w:gridSpan w:val="2"/>
          </w:tcPr>
          <w:p w14:paraId="62E5EF15" w14:textId="77777777" w:rsidR="0073664F" w:rsidRDefault="0073664F" w:rsidP="005468DE">
            <w:pPr>
              <w:rPr>
                <w:b/>
                <w:sz w:val="24"/>
              </w:rPr>
            </w:pPr>
            <w:r w:rsidRPr="008C6039">
              <w:rPr>
                <w:b/>
                <w:sz w:val="24"/>
              </w:rPr>
              <w:t>Summary Closure</w:t>
            </w:r>
          </w:p>
          <w:p w14:paraId="2A11D804" w14:textId="77777777" w:rsidR="0073664F" w:rsidRDefault="0073664F" w:rsidP="0073664F">
            <w:pPr>
              <w:pStyle w:val="ListParagraph"/>
              <w:numPr>
                <w:ilvl w:val="0"/>
                <w:numId w:val="2"/>
              </w:numPr>
              <w:rPr>
                <w:sz w:val="24"/>
              </w:rPr>
            </w:pPr>
            <w:r w:rsidRPr="008C6039">
              <w:rPr>
                <w:sz w:val="24"/>
              </w:rPr>
              <w:t xml:space="preserve">Emphasize resources for </w:t>
            </w:r>
            <w:r>
              <w:rPr>
                <w:sz w:val="24"/>
              </w:rPr>
              <w:t>L</w:t>
            </w:r>
            <w:r w:rsidRPr="008C6039">
              <w:rPr>
                <w:sz w:val="24"/>
              </w:rPr>
              <w:t xml:space="preserve">earning </w:t>
            </w:r>
            <w:r>
              <w:rPr>
                <w:sz w:val="24"/>
              </w:rPr>
              <w:t>S</w:t>
            </w:r>
            <w:r w:rsidRPr="008C6039">
              <w:rPr>
                <w:sz w:val="24"/>
              </w:rPr>
              <w:t xml:space="preserve">tyles on </w:t>
            </w:r>
            <w:r>
              <w:rPr>
                <w:sz w:val="24"/>
              </w:rPr>
              <w:t>Padlet, Kahoot &amp; Blackboard</w:t>
            </w:r>
          </w:p>
          <w:p w14:paraId="0998CDB3" w14:textId="77777777" w:rsidR="0073664F" w:rsidRDefault="0073664F" w:rsidP="0073664F">
            <w:pPr>
              <w:pStyle w:val="ListParagraph"/>
              <w:numPr>
                <w:ilvl w:val="0"/>
                <w:numId w:val="2"/>
              </w:numPr>
              <w:rPr>
                <w:sz w:val="24"/>
              </w:rPr>
            </w:pPr>
            <w:r>
              <w:rPr>
                <w:sz w:val="24"/>
              </w:rPr>
              <w:t>Homework Questions on BB to be completed to reinforce concepts.  Will be taken up in class – bring questions.</w:t>
            </w:r>
          </w:p>
          <w:p w14:paraId="46180100" w14:textId="77777777" w:rsidR="0073664F" w:rsidRPr="008C6039" w:rsidRDefault="0073664F" w:rsidP="0073664F">
            <w:pPr>
              <w:pStyle w:val="ListParagraph"/>
              <w:numPr>
                <w:ilvl w:val="0"/>
                <w:numId w:val="2"/>
              </w:numPr>
              <w:rPr>
                <w:sz w:val="24"/>
              </w:rPr>
            </w:pPr>
            <w:r>
              <w:rPr>
                <w:sz w:val="24"/>
              </w:rPr>
              <w:lastRenderedPageBreak/>
              <w:t>After reviewing this Unit Students will be able to calculate basic CCA, and discuss the difference between a Recapture of CCA and A Terminal Loss</w:t>
            </w:r>
          </w:p>
          <w:p w14:paraId="21EB46F3" w14:textId="77777777" w:rsidR="0073664F" w:rsidRDefault="0073664F" w:rsidP="005468DE">
            <w:pPr>
              <w:rPr>
                <w:sz w:val="24"/>
              </w:rPr>
            </w:pPr>
          </w:p>
          <w:p w14:paraId="5A0DABF9" w14:textId="77777777" w:rsidR="0073664F" w:rsidRDefault="0073664F" w:rsidP="005468DE">
            <w:pPr>
              <w:rPr>
                <w:sz w:val="24"/>
              </w:rPr>
            </w:pPr>
          </w:p>
        </w:tc>
        <w:tc>
          <w:tcPr>
            <w:tcW w:w="1559" w:type="dxa"/>
          </w:tcPr>
          <w:p w14:paraId="598B452C" w14:textId="77777777" w:rsidR="0073664F" w:rsidRDefault="0073664F" w:rsidP="005468DE">
            <w:pPr>
              <w:rPr>
                <w:sz w:val="24"/>
              </w:rPr>
            </w:pPr>
          </w:p>
        </w:tc>
        <w:tc>
          <w:tcPr>
            <w:tcW w:w="1418" w:type="dxa"/>
          </w:tcPr>
          <w:p w14:paraId="4EE9A165" w14:textId="77777777" w:rsidR="0073664F" w:rsidRDefault="0073664F" w:rsidP="005468DE">
            <w:pPr>
              <w:rPr>
                <w:sz w:val="24"/>
              </w:rPr>
            </w:pPr>
          </w:p>
        </w:tc>
      </w:tr>
    </w:tbl>
    <w:p w14:paraId="2B67CEEF" w14:textId="77777777" w:rsidR="0073664F" w:rsidRDefault="0073664F" w:rsidP="0073664F">
      <w:pPr>
        <w:rPr>
          <w:sz w:val="24"/>
        </w:rPr>
      </w:pPr>
    </w:p>
    <w:p w14:paraId="487A7486" w14:textId="77777777" w:rsidR="009F3A86" w:rsidRDefault="009F3A86"/>
    <w:sectPr w:rsidR="009F3A86" w:rsidSect="00BD577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00BF"/>
    <w:multiLevelType w:val="hybridMultilevel"/>
    <w:tmpl w:val="67D48A1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43B6EB5"/>
    <w:multiLevelType w:val="hybridMultilevel"/>
    <w:tmpl w:val="83840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6576124">
    <w:abstractNumId w:val="0"/>
  </w:num>
  <w:num w:numId="2" w16cid:durableId="46369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64F"/>
    <w:rsid w:val="002F2D90"/>
    <w:rsid w:val="0073664F"/>
    <w:rsid w:val="009F3A86"/>
    <w:rsid w:val="00EA08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938B"/>
  <w15:chartTrackingRefBased/>
  <w15:docId w15:val="{C77998BF-E861-469C-A5F8-B3C8AF38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Roseanne Clyburn</dc:creator>
  <cp:keywords/>
  <dc:description/>
  <cp:lastModifiedBy>Shannon Johnston</cp:lastModifiedBy>
  <cp:revision>2</cp:revision>
  <dcterms:created xsi:type="dcterms:W3CDTF">2024-03-26T15:17:00Z</dcterms:created>
  <dcterms:modified xsi:type="dcterms:W3CDTF">2024-03-26T15:17:00Z</dcterms:modified>
</cp:coreProperties>
</file>